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epeer z milionem na rozwój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Katowicki startup epeer podpisał umowę inwestycyjną z funduszem EVIG Alfa. Ze względu na restrykcje związane z COVID-19 złożeniu podpisów towarzyszyły wszelkie środki ostrożności. Pozyskanie miliona złotych to pierwszy krok w rozwoju sztucznej inteligencji na potrzeby weryfikacji zdolności kredytowej konsumentów, nad którą od roku pracuje team epeera.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technologiczna opracowana przez Macieja Jarząba i Marcina Bieruta - pomysłodawców innowacyjnej platformy - zyskuje coraz większe zainteresowanie na całym świecie. W grudniu 2019 roku w trakcie </w:t>
      </w:r>
      <w:r>
        <w:rPr>
          <w:rFonts w:ascii="calibri" w:hAnsi="calibri" w:eastAsia="calibri" w:cs="calibri"/>
          <w:sz w:val="24"/>
          <w:szCs w:val="24"/>
        </w:rPr>
        <w:t xml:space="preserve">StartupBootcamp FinTech w Dubaju, śląską koncepcję ePeer uznano za jeden z 20 przełomowych pomysłów, który zmieni w przyszłości finanse i wpłynie w istotny sposób na rynek usług kredytowych.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Impreza w Dubaju była momentem zwrotnym w rozwoju naszego pomysłu. W sposób znaczący nabrały tempa rozmowy z polskimi funduszami, ale też równolegle rozpoczęliśmy rozmowy na temat drugiej rundy finansowania, które zakładają wejście na rynek w Ameryce Południowej i do krajów arabskich - </w:t>
      </w:r>
      <w:r>
        <w:rPr>
          <w:rFonts w:ascii="calibri" w:hAnsi="calibri" w:eastAsia="calibri" w:cs="calibri"/>
          <w:sz w:val="24"/>
          <w:szCs w:val="24"/>
        </w:rPr>
        <w:t xml:space="preserve">mówi Maciej Jarząb, CEO ePeera.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Umowa z funduszem inwestycyjnym EVIG Alfa opiewa na milion złotych, a środki trafią na konto katowickiej spółki w ciągu najbliższego miesiąca. Pierwsza wersja platformy ePeer na polskim rynku pojawi się do końca czerwca 2020 roku.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 nami launch aplikacji, co zawsze jest wyzwaniem. Dla nas podwójnym, bo świat, który nas otacza, zmienił się mocno ze względu na COVID-19. Planując start projektu, musimy wziąć pod uwagę ograniczenia wynikające z restrykcji, ale też znacznie większy popyt na usługę, którą oferujemy - </w:t>
      </w:r>
      <w:r>
        <w:rPr>
          <w:rFonts w:ascii="calibri" w:hAnsi="calibri" w:eastAsia="calibri" w:cs="calibri"/>
          <w:sz w:val="24"/>
          <w:szCs w:val="24"/>
        </w:rPr>
        <w:t xml:space="preserve">dodaje Jarząb.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ePeer?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Rozwiązanie, które proponuje śląski fintech to platforma peer-to-peer, która przy wsparciu narzędzi sztucznej inteligencji połączy inwestorów i pożyczkobiorców. Użytkownicy będą mogli z niej skorzystać przy pomocy aplikacji webowej oraz mobilnej. Zastosowanie narzędzi sztucznej inteligencji zapewni bezpieczeństwo oraz anonimowość podczas przeprowadzania transakcji. Zarejestrowany użytkownik będzie mógł przy pomocy 3 dotknięć ekranu w ciągu 20 sekund pożyczyć lub zainwestować jednorazowo kwotę nie mniejszą niż 50 zł.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udzielają: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Jarząb </w:t>
      </w:r>
      <w:r>
        <w:rPr>
          <w:rFonts w:ascii="calibri" w:hAnsi="calibri" w:eastAsia="calibri" w:cs="calibri"/>
          <w:sz w:val="24"/>
          <w:szCs w:val="24"/>
          <w:b/>
        </w:rPr>
        <w:t xml:space="preserve">ePeer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m.jarzab@epeer.pl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; </w:t>
      </w:r>
      <w:r>
        <w:rPr>
          <w:rFonts w:ascii="calibri" w:hAnsi="calibri" w:eastAsia="calibri" w:cs="calibri"/>
          <w:sz w:val="24"/>
          <w:szCs w:val="24"/>
        </w:rPr>
        <w:t xml:space="preserve">518 673 569) </w:t>
      </w:r>
    </w:p>
    <w:p>
      <w:r>
        <w:rPr>
          <w:rFonts w:ascii="calibri" w:hAnsi="calibri" w:eastAsia="calibri" w:cs="calibri"/>
          <w:sz w:val="24"/>
          <w:szCs w:val="24"/>
        </w:rPr>
        <w:t xml:space="preserve">Łukasz Jurkiewicz Agencja PR </w:t>
      </w:r>
      <w:r>
        <w:rPr>
          <w:rFonts w:ascii="calibri" w:hAnsi="calibri" w:eastAsia="calibri" w:cs="calibri"/>
          <w:sz w:val="24"/>
          <w:szCs w:val="24"/>
          <w:b/>
        </w:rPr>
        <w:t xml:space="preserve">Pan Pikto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lukasz@panpikto.pl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695 471 000)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peer.biuroprasowe.pl/word/?hash=bd5bc7351775fb8f5d887a0e7ec45147&amp;id=125499&amp;typ=eprmailto:m.jarzab@epeer.pl" TargetMode="External"/><Relationship Id="rId8" Type="http://schemas.openxmlformats.org/officeDocument/2006/relationships/hyperlink" Target="http://epeer.biuroprasowe.pl/word/?hash=bd5bc7351775fb8f5d887a0e7ec45147&amp;id=125499&amp;typ=eprmailto:lukasz@panpikt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2026-01-28T08:43:29+01:00</dcterms:created>
  <dcterms:modified xsi:type="dcterms:W3CDTF">2026-01-28T08:43:29+01:00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